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FE84C" w14:textId="5B0D0E72" w:rsidR="00463675" w:rsidRPr="00C33343" w:rsidRDefault="00F70DEB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>
        <w:rPr>
          <w:rFonts w:ascii="Arial" w:hAnsi="Arial" w:cs="Arial"/>
          <w:bCs/>
          <w:sz w:val="24"/>
          <w:szCs w:val="24"/>
        </w:rPr>
        <w:t>S</w:t>
      </w:r>
      <w:r w:rsidR="002615C6" w:rsidRPr="00482062">
        <w:rPr>
          <w:rFonts w:ascii="Arial" w:hAnsi="Arial" w:cs="Arial"/>
          <w:bCs/>
          <w:sz w:val="24"/>
          <w:szCs w:val="24"/>
        </w:rPr>
        <w:t>P-20</w:t>
      </w:r>
      <w:r w:rsidR="003640DC">
        <w:rPr>
          <w:rFonts w:ascii="Arial" w:hAnsi="Arial" w:cs="Arial"/>
          <w:bCs/>
          <w:sz w:val="24"/>
          <w:szCs w:val="24"/>
        </w:rPr>
        <w:t>0810</w:t>
      </w:r>
      <w:bookmarkStart w:id="0" w:name="_GoBack"/>
      <w:bookmarkEnd w:id="0"/>
    </w:p>
    <w:p w14:paraId="5ADF80A7" w14:textId="2D819F4C" w:rsidR="00463675" w:rsidRPr="000F4E43" w:rsidRDefault="002615C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26EE9F2B"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="000425E9">
        <w:t>[</w:t>
      </w:r>
      <w:r w:rsidR="002615C6">
        <w:t>Draft</w:t>
      </w:r>
      <w:r w:rsidR="000425E9">
        <w:t>]</w:t>
      </w:r>
      <w:r w:rsidR="002615C6">
        <w:t xml:space="preserve"> reply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1FA24FA5" w14:textId="3B686F5B" w:rsidR="002615C6" w:rsidRDefault="000425E9" w:rsidP="000F4E43">
      <w:pPr>
        <w:pStyle w:val="ac"/>
      </w:pPr>
      <w:r>
        <w:t xml:space="preserve">Response </w:t>
      </w:r>
      <w:r w:rsidR="002615C6" w:rsidRPr="002615C6">
        <w:t>to:</w:t>
      </w:r>
      <w:r w:rsidR="002615C6" w:rsidRPr="002615C6">
        <w:tab/>
      </w:r>
      <w:r>
        <w:rPr>
          <w:color w:val="000000"/>
        </w:rPr>
        <w:t>LS (</w:t>
      </w:r>
      <w:r w:rsidR="002615C6" w:rsidRPr="002615C6">
        <w:t>S2-2006044</w:t>
      </w:r>
      <w:r w:rsidR="00280237">
        <w:rPr>
          <w:rFonts w:hint="eastAsia"/>
          <w:lang w:eastAsia="zh-CN"/>
        </w:rPr>
        <w:t>/</w:t>
      </w:r>
      <w:r w:rsidR="00F70DEB">
        <w:t>SP-200652</w:t>
      </w:r>
      <w:r>
        <w:t>) on “</w:t>
      </w:r>
      <w:r w:rsidRPr="00B85390">
        <w:t>RAN impact of FS_5MBS Study</w:t>
      </w:r>
      <w:r>
        <w:t>” from SA2</w:t>
      </w:r>
    </w:p>
    <w:p w14:paraId="4B81A1DE" w14:textId="30D63E9D"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3D1B5EA8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947CE">
        <w:rPr>
          <w:color w:val="000000"/>
        </w:rPr>
        <w:t>FS_5MBS</w:t>
      </w:r>
      <w:r w:rsidR="00F70DEB">
        <w:rPr>
          <w:color w:val="000000"/>
        </w:rPr>
        <w:t xml:space="preserve">, </w:t>
      </w:r>
      <w:r w:rsidR="00F70DEB" w:rsidRPr="00F70DEB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00CB296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9519B5">
        <w:t>Huawei [</w:t>
      </w:r>
      <w:r w:rsidR="005947CE">
        <w:t>SA</w:t>
      </w:r>
      <w:r w:rsidR="009519B5" w:rsidRPr="009519B5">
        <w:t>]</w:t>
      </w:r>
    </w:p>
    <w:p w14:paraId="290961D6" w14:textId="030F291D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5947CE">
        <w:t>RAN</w:t>
      </w:r>
      <w:r w:rsidR="00ED2424" w:rsidRPr="009519B5">
        <w:t xml:space="preserve">, </w:t>
      </w:r>
      <w:r w:rsidR="002615C6" w:rsidRPr="009519B5">
        <w:t>SA2</w:t>
      </w:r>
    </w:p>
    <w:p w14:paraId="67FB268E" w14:textId="4EA1BD70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615C6" w:rsidRPr="009519B5">
        <w:rPr>
          <w:rFonts w:hint="eastAsia"/>
          <w:lang w:eastAsia="zh-CN"/>
        </w:rPr>
        <w:t>RAN2</w:t>
      </w:r>
      <w:r w:rsidR="002615C6" w:rsidRPr="009519B5">
        <w:rPr>
          <w:lang w:eastAsia="zh-CN"/>
        </w:rPr>
        <w:t>, RAN3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3CB3BAA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947CE">
        <w:rPr>
          <w:bCs/>
        </w:rPr>
        <w:t>Wanqiang Zhang</w:t>
      </w:r>
    </w:p>
    <w:p w14:paraId="5A2DC457" w14:textId="532436F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5947CE" w:rsidRPr="003B3532">
          <w:rPr>
            <w:rStyle w:val="ab"/>
            <w:bCs/>
          </w:rPr>
          <w:t>zhangwanqiang@huawei.com</w:t>
        </w:r>
      </w:hyperlink>
      <w:r w:rsidR="00BB2AE6">
        <w:rPr>
          <w:bCs/>
          <w:color w:val="0000FF"/>
        </w:rPr>
        <w:t xml:space="preserve"> 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570C7D0" w14:textId="6BDC0FBF" w:rsidR="008524CB" w:rsidRPr="00A00EF7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>
        <w:rPr>
          <w:rFonts w:ascii="Arial" w:eastAsia="Yu Mincho" w:hAnsi="Arial" w:cs="Arial"/>
          <w:bCs/>
          <w:iCs/>
          <w:lang w:val="en-US" w:eastAsia="ja-JP"/>
        </w:rPr>
        <w:t>,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5947CE">
        <w:rPr>
          <w:rFonts w:ascii="Arial" w:eastAsia="Yu Mincho" w:hAnsi="Arial" w:cs="Arial"/>
          <w:bCs/>
          <w:iCs/>
          <w:lang w:val="en-US" w:eastAsia="ja-JP"/>
        </w:rPr>
        <w:t>SA2 asked SA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to feedbac</w:t>
      </w:r>
      <w:r w:rsidR="00BB2AE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BB2AE6" w:rsidRDefault="006F2EFA" w:rsidP="00E54F42">
      <w:pPr>
        <w:pStyle w:val="ae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BB2AE6">
        <w:rPr>
          <w:rFonts w:ascii="Arial" w:hAnsi="Arial" w:cs="Arial"/>
          <w:i/>
          <w:lang w:eastAsia="ja-JP"/>
        </w:rPr>
        <w:t>’s awareness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BB2AE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70C9B364" w:rsidR="00DD62BA" w:rsidRPr="00065E72" w:rsidRDefault="005947CE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SA</w:t>
      </w:r>
      <w:r w:rsidR="002615C6">
        <w:rPr>
          <w:rFonts w:ascii="Arial" w:eastAsia="Yu Mincho" w:hAnsi="Arial" w:cs="Arial"/>
          <w:bCs/>
          <w:iCs/>
          <w:lang w:val="en-US" w:eastAsia="ja-JP"/>
        </w:rPr>
        <w:t xml:space="preserve"> would like to clarify that </w:t>
      </w:r>
      <w:r w:rsidR="0006375C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="002615C6" w:rsidRPr="002615C6">
        <w:rPr>
          <w:rFonts w:ascii="Arial" w:eastAsia="Yu Mincho" w:hAnsi="Arial" w:cs="Arial"/>
          <w:bCs/>
          <w:iCs/>
          <w:lang w:eastAsia="ja-JP"/>
        </w:rPr>
        <w:t xml:space="preserve">broadcast is within the scope of </w:t>
      </w:r>
      <w:r>
        <w:rPr>
          <w:rFonts w:ascii="Arial" w:eastAsia="Yu Mincho" w:hAnsi="Arial" w:cs="Arial"/>
          <w:bCs/>
          <w:iCs/>
          <w:lang w:eastAsia="ja-JP"/>
        </w:rPr>
        <w:t>SA S</w:t>
      </w:r>
      <w:r w:rsidR="002615C6" w:rsidRPr="002615C6">
        <w:rPr>
          <w:rFonts w:ascii="Arial" w:eastAsia="Yu Mincho" w:hAnsi="Arial" w:cs="Arial"/>
          <w:bCs/>
          <w:iCs/>
          <w:lang w:eastAsia="ja-JP"/>
        </w:rPr>
        <w:t>I</w:t>
      </w:r>
      <w:r w:rsidR="00065E72">
        <w:rPr>
          <w:rFonts w:ascii="Arial" w:eastAsia="Yu Mincho" w:hAnsi="Arial" w:cs="Arial"/>
          <w:bCs/>
          <w:iCs/>
          <w:lang w:eastAsia="ja-JP"/>
        </w:rPr>
        <w:t>D</w:t>
      </w:r>
      <w:r w:rsidR="002615C6" w:rsidRPr="002615C6">
        <w:rPr>
          <w:rFonts w:ascii="Arial" w:eastAsia="Yu Mincho" w:hAnsi="Arial" w:cs="Arial"/>
          <w:bCs/>
          <w:iCs/>
          <w:lang w:eastAsia="ja-JP"/>
        </w:rPr>
        <w:t xml:space="preserve"> for </w:t>
      </w:r>
      <w:r w:rsidR="00065E72">
        <w:rPr>
          <w:rFonts w:ascii="Arial" w:eastAsia="Yu Mincho" w:hAnsi="Arial" w:cs="Arial"/>
          <w:bCs/>
          <w:iCs/>
          <w:lang w:eastAsia="ja-JP"/>
        </w:rPr>
        <w:t>“</w:t>
      </w:r>
      <w:r w:rsidR="00065E72" w:rsidRPr="00065E72">
        <w:rPr>
          <w:rFonts w:ascii="Arial" w:eastAsia="Yu Mincho" w:hAnsi="Arial" w:cs="Arial"/>
          <w:bCs/>
          <w:iCs/>
          <w:lang w:eastAsia="ja-JP"/>
        </w:rPr>
        <w:t>Study on architectural enhancements for 5G multicast-broadcast services</w:t>
      </w:r>
      <w:r w:rsidR="00065E72">
        <w:rPr>
          <w:rFonts w:ascii="Arial" w:eastAsia="Yu Mincho" w:hAnsi="Arial" w:cs="Arial"/>
          <w:bCs/>
          <w:iCs/>
          <w:lang w:eastAsia="ja-JP"/>
        </w:rPr>
        <w:t>”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>
        <w:rPr>
          <w:rFonts w:ascii="Arial" w:eastAsia="Yu Mincho" w:hAnsi="Arial" w:cs="Arial"/>
          <w:bCs/>
          <w:iCs/>
          <w:lang w:eastAsia="ja-JP"/>
        </w:rPr>
        <w:t xml:space="preserve">as </w:t>
      </w:r>
      <w:r>
        <w:rPr>
          <w:rFonts w:ascii="Arial" w:eastAsia="Yu Mincho" w:hAnsi="Arial" w:cs="Arial"/>
          <w:bCs/>
          <w:iCs/>
          <w:lang w:eastAsia="ja-JP"/>
        </w:rPr>
        <w:t>per the S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ID approved </w:t>
      </w:r>
      <w:r>
        <w:rPr>
          <w:rFonts w:ascii="Arial" w:eastAsia="Yu Mincho" w:hAnsi="Arial" w:cs="Arial"/>
          <w:bCs/>
          <w:iCs/>
          <w:lang w:eastAsia="ja-JP"/>
        </w:rPr>
        <w:t>in SP-200092</w:t>
      </w:r>
      <w:r w:rsidR="00FD3D35" w:rsidRPr="00065E72">
        <w:rPr>
          <w:rFonts w:ascii="Arial" w:eastAsia="Yu Mincho" w:hAnsi="Arial" w:cs="Arial"/>
          <w:bCs/>
          <w:iCs/>
          <w:lang w:eastAsia="ja-JP"/>
        </w:rPr>
        <w:t>.</w:t>
      </w:r>
    </w:p>
    <w:p w14:paraId="0BB58732" w14:textId="77777777" w:rsidR="00463675" w:rsidRPr="00A00EF7" w:rsidRDefault="00463675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56F658C0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ED2424" w:rsidRPr="00A00EF7">
        <w:rPr>
          <w:rFonts w:ascii="Arial" w:hAnsi="Arial" w:cs="Arial"/>
          <w:b/>
        </w:rPr>
        <w:t xml:space="preserve">TSG </w:t>
      </w:r>
      <w:r w:rsidR="005947CE">
        <w:rPr>
          <w:rFonts w:ascii="Arial" w:hAnsi="Arial" w:cs="Arial"/>
          <w:b/>
          <w:color w:val="000000"/>
        </w:rPr>
        <w:t>RAN</w:t>
      </w:r>
      <w:r w:rsidRPr="00A00EF7">
        <w:rPr>
          <w:rFonts w:ascii="Arial" w:hAnsi="Arial" w:cs="Arial"/>
          <w:b/>
        </w:rPr>
        <w:t xml:space="preserve"> </w:t>
      </w:r>
      <w:r w:rsidR="00A160B0" w:rsidRPr="00A00EF7">
        <w:rPr>
          <w:rFonts w:ascii="Arial" w:hAnsi="Arial" w:cs="Arial"/>
          <w:b/>
        </w:rPr>
        <w:t xml:space="preserve">and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225FCFC" w14:textId="5B653648" w:rsidR="00CF6A5A" w:rsidRPr="00E6559C" w:rsidRDefault="005947CE" w:rsidP="00CF6A5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2615C6">
        <w:rPr>
          <w:rFonts w:ascii="Arial" w:hAnsi="Arial" w:cs="Arial"/>
        </w:rPr>
        <w:t xml:space="preserve"> would like to ask</w:t>
      </w:r>
      <w:r w:rsidR="00CF6A5A" w:rsidRPr="00A00EF7">
        <w:rPr>
          <w:rFonts w:ascii="Arial" w:hAnsi="Arial" w:cs="Arial"/>
        </w:rPr>
        <w:t xml:space="preserve"> </w:t>
      </w:r>
      <w:r w:rsidR="00ED2424" w:rsidRPr="00A00EF7">
        <w:rPr>
          <w:rFonts w:ascii="Arial" w:hAnsi="Arial" w:cs="Arial"/>
        </w:rPr>
        <w:t xml:space="preserve">TSG </w:t>
      </w:r>
      <w:r>
        <w:rPr>
          <w:rFonts w:ascii="Arial" w:hAnsi="Arial" w:cs="Arial"/>
          <w:bCs/>
          <w:color w:val="000000"/>
        </w:rPr>
        <w:t>RAN</w:t>
      </w:r>
      <w:r w:rsidR="00A160B0" w:rsidRPr="00A00EF7">
        <w:rPr>
          <w:rFonts w:ascii="Arial" w:hAnsi="Arial" w:cs="Arial"/>
          <w:bCs/>
          <w:color w:val="000000"/>
        </w:rPr>
        <w:t xml:space="preserve"> and </w:t>
      </w:r>
      <w:r w:rsidR="00814F81">
        <w:rPr>
          <w:rFonts w:ascii="Arial" w:hAnsi="Arial" w:cs="Arial"/>
          <w:bCs/>
          <w:color w:val="000000"/>
        </w:rPr>
        <w:t>SA2</w:t>
      </w:r>
      <w:r w:rsidR="00CF6A5A" w:rsidRPr="00A00EF7">
        <w:rPr>
          <w:rFonts w:ascii="Arial" w:hAnsi="Arial" w:cs="Arial"/>
        </w:rPr>
        <w:t xml:space="preserve"> to </w:t>
      </w:r>
      <w:r w:rsidR="00814F81">
        <w:rPr>
          <w:rFonts w:ascii="Arial" w:hAnsi="Arial" w:cs="Arial"/>
        </w:rPr>
        <w:t>take the above answer into account</w:t>
      </w:r>
      <w:r w:rsidR="00CF6A5A" w:rsidRPr="00A00EF7">
        <w:rPr>
          <w:rFonts w:ascii="Arial" w:hAnsi="Arial" w:cs="Arial"/>
        </w:rPr>
        <w:t>.</w:t>
      </w: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0CBA40F5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5947CE">
        <w:rPr>
          <w:rFonts w:ascii="Arial" w:hAnsi="Arial" w:cs="Arial"/>
          <w:bCs/>
        </w:rPr>
        <w:t>SA</w:t>
      </w:r>
      <w:r w:rsidR="00814F81">
        <w:rPr>
          <w:rFonts w:ascii="Arial" w:hAnsi="Arial" w:cs="Arial"/>
          <w:bCs/>
        </w:rPr>
        <w:t>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07-11,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614FBD37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5947CE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#91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March 22-25,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B62A21" w16cid:durableId="22F754A1"/>
  <w16cid:commentId w16cid:paraId="04D08EBF" w16cid:durableId="22F89869"/>
  <w16cid:commentId w16cid:paraId="1424198D" w16cid:durableId="22F89AB5"/>
  <w16cid:commentId w16cid:paraId="12E0E73D" w16cid:durableId="22F8986A"/>
  <w16cid:commentId w16cid:paraId="4FC599AA" w16cid:durableId="22F8A069"/>
  <w16cid:commentId w16cid:paraId="682F55C0" w16cid:durableId="22F8A3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3D2FE" w14:textId="77777777" w:rsidR="00397964" w:rsidRDefault="00397964">
      <w:r>
        <w:separator/>
      </w:r>
    </w:p>
  </w:endnote>
  <w:endnote w:type="continuationSeparator" w:id="0">
    <w:p w14:paraId="3CBCCB08" w14:textId="77777777" w:rsidR="00397964" w:rsidRDefault="00397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A1EA7" w14:textId="77777777" w:rsidR="00397964" w:rsidRDefault="00397964">
      <w:r>
        <w:separator/>
      </w:r>
    </w:p>
  </w:footnote>
  <w:footnote w:type="continuationSeparator" w:id="0">
    <w:p w14:paraId="1815CAF0" w14:textId="77777777" w:rsidR="00397964" w:rsidRDefault="00397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92031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</cp:revision>
  <cp:lastPrinted>2002-04-23T08:10:00Z</cp:lastPrinted>
  <dcterms:created xsi:type="dcterms:W3CDTF">2020-09-07T15:00:00Z</dcterms:created>
  <dcterms:modified xsi:type="dcterms:W3CDTF">2020-09-09T03:52:00Z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